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8A1484" w:rsidRDefault="00733F56" w:rsidP="008A1484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46990</wp:posOffset>
                </wp:positionV>
                <wp:extent cx="6902450" cy="9963785"/>
                <wp:effectExtent l="12065" t="6985" r="10160" b="20955"/>
                <wp:wrapNone/>
                <wp:docPr id="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0" cy="99637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7A73D4" w:rsidRDefault="007A73D4"/>
                          <w:p w:rsidR="00435D6E" w:rsidRDefault="00435D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left:0;text-align:left;margin-left:-11.25pt;margin-top:3.7pt;width:543.5pt;height:784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7A73D4" w:rsidRDefault="007A73D4"/>
                    <w:p w:rsidR="00435D6E" w:rsidRDefault="00435D6E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-1905</wp:posOffset>
            </wp:positionV>
            <wp:extent cx="1010920" cy="809625"/>
            <wp:effectExtent l="0" t="0" r="0" b="9525"/>
            <wp:wrapNone/>
            <wp:docPr id="6" name="Рисунок 1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5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484">
        <w:rPr>
          <w:rFonts w:ascii="Times New Roman" w:hAnsi="Times New Roman"/>
          <w:b/>
          <w:sz w:val="36"/>
          <w:szCs w:val="36"/>
        </w:rPr>
        <w:t>А</w:t>
      </w:r>
      <w:r w:rsidR="005D404E">
        <w:rPr>
          <w:rFonts w:ascii="Times New Roman" w:hAnsi="Times New Roman"/>
          <w:b/>
          <w:sz w:val="36"/>
          <w:szCs w:val="36"/>
        </w:rPr>
        <w:t>дминистрация города Ростова-на-Д</w:t>
      </w:r>
      <w:r w:rsidR="008A1484">
        <w:rPr>
          <w:rFonts w:ascii="Times New Roman" w:hAnsi="Times New Roman"/>
          <w:b/>
          <w:sz w:val="36"/>
          <w:szCs w:val="36"/>
        </w:rPr>
        <w:t>ону</w:t>
      </w:r>
    </w:p>
    <w:p w:rsidR="008A1484" w:rsidRDefault="008A1484" w:rsidP="008A1484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Управление по делам гражданской обороны </w:t>
      </w:r>
    </w:p>
    <w:p w:rsidR="008A1484" w:rsidRDefault="008A1484" w:rsidP="008A1484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>и чрезвычайным ситуациям</w:t>
      </w:r>
    </w:p>
    <w:p w:rsidR="00052217" w:rsidRPr="00052217" w:rsidRDefault="00733F56" w:rsidP="00052217">
      <w:pPr>
        <w:spacing w:after="0" w:line="240" w:lineRule="auto"/>
        <w:jc w:val="center"/>
        <w:rPr>
          <w:rFonts w:ascii="Times New Roman" w:hAnsi="Times New Roman"/>
          <w:b/>
          <w:color w:val="FF0000"/>
          <w:sz w:val="44"/>
          <w:szCs w:val="72"/>
        </w:rPr>
      </w:pPr>
      <w:r w:rsidRPr="00052217">
        <w:rPr>
          <w:rFonts w:ascii="Times New Roman" w:hAnsi="Times New Roman"/>
          <w:b/>
          <w:noProof/>
          <w:sz w:val="44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19050</wp:posOffset>
                </wp:positionV>
                <wp:extent cx="6898005" cy="947420"/>
                <wp:effectExtent l="39370" t="34290" r="34925" b="37465"/>
                <wp:wrapNone/>
                <wp:docPr id="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800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8BFBB" id="Rectangle 29" o:spid="_x0000_s1026" style="position:absolute;margin-left:-7.6pt;margin-top:1.5pt;width:543.15pt;height:74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" strokecolor="#c0504d" strokeweight="5pt">
                <v:stroke linestyle="thickThin"/>
                <v:shadow color="#868686"/>
              </v:rect>
            </w:pict>
          </mc:Fallback>
        </mc:AlternateContent>
      </w:r>
      <w:r w:rsidRPr="00052217">
        <w:rPr>
          <w:rFonts w:ascii="Times New Roman" w:hAnsi="Times New Roman"/>
          <w:b/>
          <w:noProof/>
          <w:sz w:val="44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1390015</wp:posOffset>
                </wp:positionH>
                <wp:positionV relativeFrom="paragraph">
                  <wp:posOffset>19050</wp:posOffset>
                </wp:positionV>
                <wp:extent cx="4109085" cy="514350"/>
                <wp:effectExtent l="11430" t="5715" r="13335" b="1333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08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322A74" id="AutoShape 9" o:spid="_x0000_s1026" style="position:absolute;margin-left:109.45pt;margin-top:1.5pt;width:323.55pt;height:40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" fillcolor="#ffc000"/>
            </w:pict>
          </mc:Fallback>
        </mc:AlternateContent>
      </w:r>
      <w:r w:rsidR="00052217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>Автономный</w:t>
      </w:r>
      <w:r w:rsidR="00C15DB0">
        <w:rPr>
          <w:rFonts w:ascii="Times New Roman" w:hAnsi="Times New Roman"/>
          <w:b/>
          <w:noProof/>
          <w:sz w:val="44"/>
          <w:szCs w:val="72"/>
          <w:lang w:eastAsia="ru-RU"/>
        </w:rPr>
        <w:t xml:space="preserve"> дымовой</w:t>
      </w:r>
      <w:r w:rsidR="00052217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 xml:space="preserve"> п</w:t>
      </w:r>
      <w:r w:rsidR="00270B22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>ожарны</w:t>
      </w:r>
      <w:r w:rsidR="00052217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>й извещатель</w:t>
      </w:r>
      <w:r w:rsidR="00052217" w:rsidRPr="00EA4CC3">
        <w:rPr>
          <w:rFonts w:ascii="Times New Roman" w:hAnsi="Times New Roman"/>
          <w:b/>
          <w:noProof/>
          <w:sz w:val="44"/>
          <w:szCs w:val="72"/>
          <w:lang w:eastAsia="ru-RU"/>
        </w:rPr>
        <w:t xml:space="preserve"> </w:t>
      </w:r>
      <w:r w:rsidR="00052217" w:rsidRPr="00EA4CC3">
        <w:rPr>
          <w:rFonts w:ascii="Times New Roman" w:hAnsi="Times New Roman"/>
          <w:b/>
          <w:noProof/>
          <w:sz w:val="44"/>
          <w:szCs w:val="72"/>
          <w:lang w:eastAsia="ru-RU"/>
        </w:rPr>
        <w:noBreakHyphen/>
      </w:r>
      <w:r w:rsidR="00052217" w:rsidRPr="00052217">
        <w:rPr>
          <w:rFonts w:ascii="Times New Roman" w:hAnsi="Times New Roman"/>
          <w:b/>
          <w:noProof/>
          <w:color w:val="FF0000"/>
          <w:sz w:val="44"/>
          <w:szCs w:val="72"/>
          <w:lang w:eastAsia="ru-RU"/>
        </w:rPr>
        <w:t xml:space="preserve"> </w:t>
      </w:r>
      <w:r w:rsidR="00052217">
        <w:rPr>
          <w:rFonts w:ascii="Times New Roman" w:hAnsi="Times New Roman"/>
          <w:b/>
          <w:noProof/>
          <w:color w:val="FF0000"/>
          <w:sz w:val="44"/>
          <w:szCs w:val="72"/>
          <w:lang w:eastAsia="ru-RU"/>
        </w:rPr>
        <w:br/>
        <w:t xml:space="preserve">ЗАЩИТИТ ВАС И ВАШЕ ИМУЩЕСТВО </w:t>
      </w:r>
      <w:r w:rsidR="00052217">
        <w:rPr>
          <w:rFonts w:ascii="Times New Roman" w:hAnsi="Times New Roman"/>
          <w:b/>
          <w:noProof/>
          <w:color w:val="FF0000"/>
          <w:sz w:val="44"/>
          <w:szCs w:val="72"/>
          <w:lang w:eastAsia="ru-RU"/>
        </w:rPr>
        <w:br/>
        <w:t>ОТ ПОЖАРА!</w:t>
      </w:r>
    </w:p>
    <w:p w:rsidR="00052217" w:rsidRPr="0056421A" w:rsidRDefault="00052217" w:rsidP="001F4866">
      <w:pPr>
        <w:spacing w:after="0" w:line="20" w:lineRule="atLeast"/>
        <w:ind w:right="141" w:firstLine="708"/>
        <w:jc w:val="both"/>
        <w:rPr>
          <w:rFonts w:ascii="Georgia" w:hAnsi="Georgia"/>
          <w:b/>
          <w:color w:val="FFFFFF"/>
          <w:sz w:val="18"/>
          <w:szCs w:val="36"/>
        </w:rPr>
      </w:pPr>
    </w:p>
    <w:p w:rsidR="00016F64" w:rsidRPr="0056421A" w:rsidRDefault="0056421A" w:rsidP="0056421A">
      <w:pPr>
        <w:spacing w:after="0" w:line="20" w:lineRule="atLeast"/>
        <w:ind w:right="141" w:firstLine="708"/>
        <w:jc w:val="both"/>
        <w:rPr>
          <w:rFonts w:ascii="Georgia" w:hAnsi="Georgia"/>
          <w:b/>
          <w:sz w:val="40"/>
          <w:szCs w:val="36"/>
        </w:rPr>
      </w:pPr>
      <w:r w:rsidRPr="0056421A">
        <w:rPr>
          <w:rFonts w:ascii="Georgia" w:hAnsi="Georgia"/>
          <w:b/>
          <w:color w:val="CC0000"/>
          <w:sz w:val="44"/>
          <w:szCs w:val="36"/>
        </w:rPr>
        <w:t>А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>втономны</w:t>
      </w:r>
      <w:r w:rsidRPr="0056421A">
        <w:rPr>
          <w:rFonts w:ascii="Georgia" w:hAnsi="Georgia"/>
          <w:b/>
          <w:color w:val="CC0000"/>
          <w:sz w:val="44"/>
          <w:szCs w:val="36"/>
        </w:rPr>
        <w:t>е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 xml:space="preserve"> дымовы</w:t>
      </w:r>
      <w:r w:rsidRPr="0056421A">
        <w:rPr>
          <w:rFonts w:ascii="Georgia" w:hAnsi="Georgia"/>
          <w:b/>
          <w:color w:val="CC0000"/>
          <w:sz w:val="44"/>
          <w:szCs w:val="36"/>
        </w:rPr>
        <w:t>е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 xml:space="preserve"> пожарны</w:t>
      </w:r>
      <w:r w:rsidRPr="0056421A">
        <w:rPr>
          <w:rFonts w:ascii="Georgia" w:hAnsi="Georgia"/>
          <w:b/>
          <w:color w:val="CC0000"/>
          <w:sz w:val="44"/>
          <w:szCs w:val="36"/>
        </w:rPr>
        <w:t>е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 xml:space="preserve"> </w:t>
      </w:r>
      <w:proofErr w:type="spellStart"/>
      <w:r w:rsidR="001F4866" w:rsidRPr="0056421A">
        <w:rPr>
          <w:rFonts w:ascii="Georgia" w:hAnsi="Georgia"/>
          <w:b/>
          <w:color w:val="CC0000"/>
          <w:sz w:val="44"/>
          <w:szCs w:val="36"/>
        </w:rPr>
        <w:t>извещате</w:t>
      </w:r>
      <w:r w:rsidRPr="0056421A">
        <w:rPr>
          <w:rFonts w:ascii="Georgia" w:hAnsi="Georgia"/>
          <w:b/>
          <w:color w:val="CC0000"/>
          <w:sz w:val="44"/>
          <w:szCs w:val="36"/>
        </w:rPr>
        <w:t>ли</w:t>
      </w:r>
      <w:proofErr w:type="spellEnd"/>
      <w:r w:rsidR="001F4866" w:rsidRPr="0056421A">
        <w:rPr>
          <w:rFonts w:ascii="Georgia" w:hAnsi="Georgia"/>
          <w:b/>
          <w:sz w:val="40"/>
          <w:szCs w:val="36"/>
        </w:rPr>
        <w:t xml:space="preserve"> </w:t>
      </w:r>
      <w:r w:rsidRPr="0056421A">
        <w:rPr>
          <w:rFonts w:ascii="Georgia" w:hAnsi="Georgia"/>
          <w:b/>
          <w:sz w:val="40"/>
          <w:szCs w:val="36"/>
        </w:rPr>
        <w:t>р</w:t>
      </w:r>
      <w:r w:rsidR="001F4866" w:rsidRPr="0056421A">
        <w:rPr>
          <w:rFonts w:ascii="Georgia" w:hAnsi="Georgia"/>
          <w:b/>
          <w:sz w:val="40"/>
          <w:szCs w:val="36"/>
        </w:rPr>
        <w:t>еагируют на ды</w:t>
      </w:r>
      <w:r w:rsidR="00016F64" w:rsidRPr="0056421A">
        <w:rPr>
          <w:rFonts w:ascii="Georgia" w:hAnsi="Georgia"/>
          <w:b/>
          <w:sz w:val="40"/>
          <w:szCs w:val="36"/>
        </w:rPr>
        <w:t xml:space="preserve">м на ранней стадии возгорания и </w:t>
      </w:r>
      <w:r w:rsidR="001F4866" w:rsidRPr="0056421A">
        <w:rPr>
          <w:rFonts w:ascii="Georgia" w:hAnsi="Georgia"/>
          <w:b/>
          <w:bCs/>
          <w:sz w:val="40"/>
          <w:szCs w:val="36"/>
        </w:rPr>
        <w:t>способны</w:t>
      </w:r>
      <w:r w:rsidR="00016F64" w:rsidRPr="0056421A">
        <w:rPr>
          <w:rFonts w:ascii="Georgia" w:hAnsi="Georgia"/>
          <w:b/>
          <w:sz w:val="40"/>
          <w:szCs w:val="36"/>
        </w:rPr>
        <w:t xml:space="preserve"> звуковым сигналом тревоги </w:t>
      </w:r>
      <w:r w:rsidR="001F4866" w:rsidRPr="0056421A">
        <w:rPr>
          <w:rFonts w:ascii="Georgia" w:hAnsi="Georgia"/>
          <w:b/>
          <w:bCs/>
          <w:sz w:val="40"/>
          <w:szCs w:val="36"/>
        </w:rPr>
        <w:t>своевременно предупредить об угрозе пожара!</w:t>
      </w:r>
    </w:p>
    <w:p w:rsidR="000235AD" w:rsidRPr="00435D6E" w:rsidRDefault="00733F56" w:rsidP="00435D6E">
      <w:pPr>
        <w:spacing w:after="0" w:line="20" w:lineRule="atLeast"/>
        <w:ind w:right="141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i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5931535</wp:posOffset>
            </wp:positionH>
            <wp:positionV relativeFrom="paragraph">
              <wp:posOffset>5820410</wp:posOffset>
            </wp:positionV>
            <wp:extent cx="828040" cy="805815"/>
            <wp:effectExtent l="0" t="0" r="0" b="0"/>
            <wp:wrapSquare wrapText="bothSides"/>
            <wp:docPr id="16" name="Рисунок 16" descr="QR код 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QR код Телегра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i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5130800</wp:posOffset>
            </wp:positionH>
            <wp:positionV relativeFrom="paragraph">
              <wp:posOffset>5820410</wp:posOffset>
            </wp:positionV>
            <wp:extent cx="800735" cy="807085"/>
            <wp:effectExtent l="0" t="0" r="0" b="0"/>
            <wp:wrapNone/>
            <wp:docPr id="14" name="Рисунок 14" descr="qr_ugochs61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qr_ugochs61 - коп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color w:val="00000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margin">
                  <wp:posOffset>7121525</wp:posOffset>
                </wp:positionV>
                <wp:extent cx="6902450" cy="2889250"/>
                <wp:effectExtent l="15875" t="23495" r="25400" b="20955"/>
                <wp:wrapSquare wrapText="bothSides"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0" cy="288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a6"/>
                                <w:rFonts w:ascii="Georgia" w:hAnsi="Georgia" w:cs="Arial"/>
                                <w:color w:val="FF0000"/>
                                <w:sz w:val="39"/>
                                <w:szCs w:val="39"/>
                                <w:u w:val="single"/>
                              </w:rPr>
                            </w:pPr>
                            <w:r w:rsidRPr="0056421A">
                              <w:rPr>
                                <w:rStyle w:val="a6"/>
                                <w:rFonts w:ascii="Georgia" w:hAnsi="Georgia" w:cs="Arial"/>
                                <w:color w:val="FF0000"/>
                                <w:sz w:val="39"/>
                                <w:szCs w:val="39"/>
                                <w:u w:val="single"/>
                              </w:rPr>
                              <w:t xml:space="preserve">Сработал </w:t>
                            </w:r>
                            <w:proofErr w:type="spellStart"/>
                            <w:r w:rsidRPr="0056421A">
                              <w:rPr>
                                <w:rStyle w:val="a6"/>
                                <w:rFonts w:ascii="Georgia" w:hAnsi="Georgia" w:cs="Arial"/>
                                <w:color w:val="FF0000"/>
                                <w:sz w:val="39"/>
                                <w:szCs w:val="39"/>
                                <w:u w:val="single"/>
                              </w:rPr>
                              <w:t>извещатель</w:t>
                            </w:r>
                            <w:proofErr w:type="spellEnd"/>
                            <w:r w:rsidRPr="0056421A">
                              <w:rPr>
                                <w:rStyle w:val="a6"/>
                                <w:rFonts w:ascii="Georgia" w:hAnsi="Georgia" w:cs="Arial"/>
                                <w:color w:val="FF0000"/>
                                <w:sz w:val="39"/>
                                <w:szCs w:val="39"/>
                                <w:u w:val="single"/>
                              </w:rPr>
                              <w:t>! Что делать?</w:t>
                            </w:r>
                          </w:p>
                          <w:p w:rsidR="0056421A" w:rsidRPr="0056421A" w:rsidRDefault="0056421A" w:rsidP="0056421A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Georgia" w:hAnsi="Georgia" w:cs="Arial"/>
                                <w:b/>
                                <w:color w:val="FF0000"/>
                                <w:sz w:val="14"/>
                                <w:szCs w:val="21"/>
                                <w:u w:val="single"/>
                              </w:rPr>
                            </w:pP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1.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 xml:space="preserve">Осмотреть помещение на наличие признаков горения и задымления. В случае ложного срабатывания переустановить элемент питания, включить снова пожарный </w:t>
                            </w:r>
                            <w:proofErr w:type="spellStart"/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извещатель</w:t>
                            </w:r>
                            <w:proofErr w:type="spellEnd"/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 xml:space="preserve"> в рабочий режим.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2.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 xml:space="preserve">В случае наличия признаков горения или задымление, немедленно позвонить в единую диспетчерскую службу – по номеру 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 w:val="28"/>
                                <w:szCs w:val="21"/>
                              </w:rPr>
                              <w:t>112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 w:val="28"/>
                                <w:szCs w:val="21"/>
                              </w:rPr>
                              <w:t>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3.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Отключить все электроприборы и газовые приборы.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4.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 Закрыть окна и двери в горящее помещение.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5.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 xml:space="preserve">Взять необходимые документы и быстро покинуть горящее помещение. </w:t>
                            </w:r>
                            <w:r w:rsid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br/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В случае возникновения трудностей самостоятельно покинуть помещение, позвать на помощь соседей.</w:t>
                            </w:r>
                          </w:p>
                          <w:p w:rsidR="008618FA" w:rsidRPr="00AC5E5B" w:rsidRDefault="008618FA" w:rsidP="00D1281E">
                            <w:pPr>
                              <w:spacing w:after="0"/>
                              <w:rPr>
                                <w:rFonts w:ascii="Times New Roman" w:hAnsi="Times New Roman"/>
                                <w:sz w:val="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7" style="position:absolute;left:0;text-align:left;margin-left:-7.95pt;margin-top:560.75pt;width:543.5pt;height:22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" strokecolor="#c0504d" strokeweight="2.5pt">
                <v:shadow color="#868686"/>
                <v:textbox>
                  <w:txbxContent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a6"/>
                          <w:rFonts w:ascii="Georgia" w:hAnsi="Georgia" w:cs="Arial"/>
                          <w:color w:val="FF0000"/>
                          <w:sz w:val="39"/>
                          <w:szCs w:val="39"/>
                          <w:u w:val="single"/>
                        </w:rPr>
                      </w:pPr>
                      <w:r w:rsidRPr="0056421A">
                        <w:rPr>
                          <w:rStyle w:val="a6"/>
                          <w:rFonts w:ascii="Georgia" w:hAnsi="Georgia" w:cs="Arial"/>
                          <w:color w:val="FF0000"/>
                          <w:sz w:val="39"/>
                          <w:szCs w:val="39"/>
                          <w:u w:val="single"/>
                        </w:rPr>
                        <w:t>Сработал извещатель! Что делать?</w:t>
                      </w:r>
                    </w:p>
                    <w:p w:rsidR="0056421A" w:rsidRPr="0056421A" w:rsidRDefault="0056421A" w:rsidP="0056421A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rPr>
                          <w:rFonts w:ascii="Georgia" w:hAnsi="Georgia" w:cs="Arial"/>
                          <w:b/>
                          <w:color w:val="FF0000"/>
                          <w:sz w:val="14"/>
                          <w:szCs w:val="21"/>
                          <w:u w:val="single"/>
                        </w:rPr>
                      </w:pP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1.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Осмотреть помещение на наличие признаков горения и задымления. В случае ложного срабатывания переустановить элемент питания, включить снова пожарный извещатель в рабочий режим.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2.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 xml:space="preserve">В случае наличия признаков горения или задымление, немедленно позвонить в единую диспетчерскую службу – по номеру </w:t>
                      </w: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 w:val="28"/>
                          <w:szCs w:val="21"/>
                        </w:rPr>
                        <w:t>112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 w:val="28"/>
                          <w:szCs w:val="21"/>
                        </w:rPr>
                        <w:t>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3.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Отключить все электроприборы и газовые приборы.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4.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 Закрыть окна и двери в горящее помещение.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5.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 xml:space="preserve">Взять необходимые документы и быстро покинуть горящее помещение. </w:t>
                      </w:r>
                      <w:r w:rsid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br/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В случае возникновения трудностей самостоятельно покинуть помещение, позвать на помощь соседей.</w:t>
                      </w:r>
                    </w:p>
                    <w:p w:rsidR="008618FA" w:rsidRPr="00AC5E5B" w:rsidRDefault="008618FA" w:rsidP="00D1281E">
                      <w:pPr>
                        <w:spacing w:after="0"/>
                        <w:rPr>
                          <w:rFonts w:ascii="Times New Roman" w:hAnsi="Times New Roman"/>
                          <w:sz w:val="2"/>
                          <w:u w:val="single"/>
                        </w:rPr>
                      </w:pPr>
                    </w:p>
                  </w:txbxContent>
                </v:textbox>
                <w10:wrap type="square" anchory="margin"/>
              </v:rect>
            </w:pict>
          </mc:Fallback>
        </mc:AlternateContent>
      </w:r>
      <w:r w:rsidRPr="00064E40">
        <w:rPr>
          <w:noProof/>
          <w:lang w:eastAsia="ru-RU"/>
        </w:rPr>
        <w:drawing>
          <wp:inline distT="0" distB="0" distL="0" distR="0">
            <wp:extent cx="6324600" cy="3448050"/>
            <wp:effectExtent l="76200" t="76200" r="76200" b="76200"/>
            <wp:docPr id="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448050"/>
                    </a:xfrm>
                    <a:prstGeom prst="rect">
                      <a:avLst/>
                    </a:prstGeom>
                    <a:noFill/>
                    <a:ln w="76200" cmpd="thickThin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0235AD" w:rsidRPr="00435D6E" w:rsidSect="000235AD">
      <w:pgSz w:w="11906" w:h="16838"/>
      <w:pgMar w:top="567" w:right="566" w:bottom="426" w:left="709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D44649"/>
    <w:multiLevelType w:val="hybridMultilevel"/>
    <w:tmpl w:val="16D0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38"/>
    <w:rsid w:val="00016F64"/>
    <w:rsid w:val="000235AD"/>
    <w:rsid w:val="00052217"/>
    <w:rsid w:val="000A38E0"/>
    <w:rsid w:val="000B372C"/>
    <w:rsid w:val="0018362E"/>
    <w:rsid w:val="0018611E"/>
    <w:rsid w:val="001A4338"/>
    <w:rsid w:val="001B586F"/>
    <w:rsid w:val="001B7C5A"/>
    <w:rsid w:val="001D33FF"/>
    <w:rsid w:val="001F4866"/>
    <w:rsid w:val="0021602D"/>
    <w:rsid w:val="00270B22"/>
    <w:rsid w:val="002A6086"/>
    <w:rsid w:val="00362C91"/>
    <w:rsid w:val="003D53E2"/>
    <w:rsid w:val="00435D6E"/>
    <w:rsid w:val="00466892"/>
    <w:rsid w:val="0047697E"/>
    <w:rsid w:val="00492762"/>
    <w:rsid w:val="004F5F8D"/>
    <w:rsid w:val="0053712E"/>
    <w:rsid w:val="0056421A"/>
    <w:rsid w:val="005B1343"/>
    <w:rsid w:val="005D19C6"/>
    <w:rsid w:val="005D404E"/>
    <w:rsid w:val="005D53DC"/>
    <w:rsid w:val="005E4700"/>
    <w:rsid w:val="006760AD"/>
    <w:rsid w:val="006C51EB"/>
    <w:rsid w:val="00733F56"/>
    <w:rsid w:val="00774435"/>
    <w:rsid w:val="00776362"/>
    <w:rsid w:val="007953D1"/>
    <w:rsid w:val="007A6C80"/>
    <w:rsid w:val="007A73D4"/>
    <w:rsid w:val="007C72CD"/>
    <w:rsid w:val="008618FA"/>
    <w:rsid w:val="008A1484"/>
    <w:rsid w:val="008E7B0C"/>
    <w:rsid w:val="00A14B9C"/>
    <w:rsid w:val="00A3487E"/>
    <w:rsid w:val="00AC5E5B"/>
    <w:rsid w:val="00AF54FF"/>
    <w:rsid w:val="00B25FD3"/>
    <w:rsid w:val="00B72FA5"/>
    <w:rsid w:val="00B857FF"/>
    <w:rsid w:val="00C15DB0"/>
    <w:rsid w:val="00C271A6"/>
    <w:rsid w:val="00D025F8"/>
    <w:rsid w:val="00D1281E"/>
    <w:rsid w:val="00E036C5"/>
    <w:rsid w:val="00EA4CC3"/>
    <w:rsid w:val="00EA5962"/>
    <w:rsid w:val="00EB73CB"/>
    <w:rsid w:val="00EF5247"/>
    <w:rsid w:val="00F531D6"/>
    <w:rsid w:val="00F92A6D"/>
    <w:rsid w:val="00FD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E5539-45A8-4101-A7E0-D75D3469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3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35A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0235AD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2A60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w3</dc:creator>
  <cp:keywords/>
  <cp:lastModifiedBy>user</cp:lastModifiedBy>
  <cp:revision>2</cp:revision>
  <cp:lastPrinted>2023-06-28T13:35:00Z</cp:lastPrinted>
  <dcterms:created xsi:type="dcterms:W3CDTF">2026-09-14T09:14:00Z</dcterms:created>
  <dcterms:modified xsi:type="dcterms:W3CDTF">2026-09-14T09:14:00Z</dcterms:modified>
</cp:coreProperties>
</file>