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05" w:rsidRPr="009C1C05" w:rsidRDefault="009C1C05" w:rsidP="009C1C05">
      <w:pPr>
        <w:shd w:val="clear" w:color="auto" w:fill="FFFFFF"/>
        <w:spacing w:before="360" w:after="24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9C1C0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Декларация о правах умственно отсталых лиц</w:t>
      </w:r>
    </w:p>
    <w:p w:rsidR="009C1C05" w:rsidRPr="009C1C05" w:rsidRDefault="009C1C05" w:rsidP="009C1C05">
      <w:pPr>
        <w:pBdr>
          <w:bottom w:val="dotted" w:sz="6" w:space="8" w:color="003399"/>
        </w:pBd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  <w:bookmarkStart w:id="0" w:name="_GoBack"/>
      <w:proofErr w:type="gramStart"/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Принята</w:t>
      </w:r>
      <w:proofErr w:type="gramEnd"/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</w:t>
      </w:r>
      <w:hyperlink r:id="rId5" w:history="1">
        <w:r w:rsidRPr="009C1C05">
          <w:rPr>
            <w:rFonts w:ascii="Arial" w:eastAsia="Times New Roman" w:hAnsi="Arial" w:cs="Arial"/>
            <w:i/>
            <w:iCs/>
            <w:color w:val="333333"/>
            <w:sz w:val="20"/>
            <w:szCs w:val="20"/>
            <w:u w:val="single"/>
            <w:lang w:eastAsia="ru-RU"/>
          </w:rPr>
          <w:t>резолюцией 2856 (XXVI)</w:t>
        </w:r>
      </w:hyperlink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 Генеральной Ассамблеи от 20 декабря 1971 года</w:t>
      </w:r>
    </w:p>
    <w:bookmarkEnd w:id="0"/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Генеральная Ассамблея,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сознавая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обязательство, взятое на себя государствами-членами Организации Объединенных Наций в соответствии с Уставом, действовать как совместно, так и индивидуально в сотрудничестве с Организацией в целях содействия повышению уровня жизни, полной занятости и обеспечению условий для прогресса и развития в экономической и социальной областях,</w:t>
      </w:r>
      <w:proofErr w:type="gramEnd"/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вновь подтверждая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веру в права человека и основные свободы, а также в принципы мира, достоинства и ценности человеческой личности и социальной справедливости, провозглашенные в Уставе,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ссылаясь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на принципы </w:t>
      </w:r>
      <w:hyperlink r:id="rId6" w:history="1">
        <w:r w:rsidRPr="009C1C05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Всеобщей декларации прав человека</w:t>
        </w:r>
      </w:hyperlink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7" w:history="1">
        <w:r w:rsidRPr="009C1C05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Международных пактов о правах человека</w:t>
        </w:r>
      </w:hyperlink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 </w:t>
      </w:r>
      <w:hyperlink r:id="rId8" w:history="1">
        <w:r w:rsidRPr="009C1C05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Декларации прав ребенка</w:t>
        </w:r>
      </w:hyperlink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и на нормы социального прогресса, уже провозглашенные в конституционных актах, конвенциях, рекомендациях и резолюциях Международной организации труда, Организации Объединенных Наций по вопросам образования, науки и культуры, Всемирной организации здравоохранения, Детского фонда Организации Объединенных Наций и других заинтересованных организаций,</w:t>
      </w:r>
      <w:proofErr w:type="gramEnd"/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подчеркивая,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что в </w:t>
      </w:r>
      <w:hyperlink r:id="rId9" w:history="1">
        <w:r w:rsidRPr="009C1C05">
          <w:rPr>
            <w:rFonts w:ascii="Arial" w:eastAsia="Times New Roman" w:hAnsi="Arial" w:cs="Arial"/>
            <w:color w:val="333333"/>
            <w:sz w:val="20"/>
            <w:szCs w:val="20"/>
            <w:u w:val="single"/>
            <w:lang w:eastAsia="ru-RU"/>
          </w:rPr>
          <w:t>Декларации социального прогресса и развития</w:t>
        </w:r>
      </w:hyperlink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провозглашается необходимость защиты прав, обеспечения благосостояния и восстановления трудоспособности людей, страдающих физическими и умственными недостатками,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учитывая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необходимость оказания умственно отсталым лицам помощи в развитии их способностей в различных областях деятельности и содействия по мере возможности включению их в обычную жизнь общества,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сознавая,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что некоторые страны на данном этапе своего развития могут приложить лишь ограниченные усилия в этих целях,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провозглашает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настоящую Декларацию о правах умственно отсталых лиц и просит принять меры в национальном и международном плане, с </w:t>
      </w:r>
      <w:proofErr w:type="gramStart"/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тем</w:t>
      </w:r>
      <w:proofErr w:type="gramEnd"/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чтобы Декларация служила общей основой и руководством для защиты этих прав: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1. Умственно отсталое лицо имеет в максимальной степени осуществимости те же права, что и другие люди.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2. Умственно отсталое лицо имеет право на надлежащее медицинское обслуживание и лечение, а также право на образование, обучение, восстановление трудоспособности и покровительство, которые позволят ему развивать свои способности и максимальные возможности.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3. Умственно отсталое лицо имеет право на материальное обеспечение и на удовлетворительный жизненный уровень. Оно имеет право продуктивно трудиться или заниматься каким-либо другим полезным делом </w:t>
      </w:r>
      <w:proofErr w:type="gramStart"/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полную меру</w:t>
      </w:r>
      <w:proofErr w:type="gramEnd"/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своих возможностей.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4. В тех случаях, когда это возможно, умственно отсталое лицо должно жить в кругу своей семьи или с приемными родителями и участвовать в различных формах жизни общества. Семьи таких лиц должны получать помощь. В случае необходимости помещения такого человека в специальное заведение необходимо сделать так, чтобы новая среда и условия жизни как можно меньше отличались от условий обычной жизни.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5. Умственно отсталое лицо имеет право пользоваться квалифицированными услугами опекуна в тех случаях, когда это необходимо для защиты его личного благосостояния и интересов.</w:t>
      </w:r>
    </w:p>
    <w:p w:rsidR="009C1C05" w:rsidRPr="009C1C05" w:rsidRDefault="009C1C05" w:rsidP="009C1C0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6. Умственно отсталое лицо имеет право на защиту от эксплуатации, злоупотреблений и унизительного обращения. В случае судебного преследования в связи с каким-либо деянием оно </w:t>
      </w: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должно иметь право на должное осуществление законности, полностью учитывающее степень умственного развития.</w:t>
      </w:r>
    </w:p>
    <w:p w:rsidR="009C1C05" w:rsidRPr="009C1C05" w:rsidRDefault="009C1C05" w:rsidP="009C1C0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C1C0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7. Если вследствие серьезного характера инвалидности умственно отсталое лицо не может надлежащим образом осуществлять все свои права или же возникает необходимость в ограничении или аннулировании некоторых или всех таких прав, то процедура, применяемая в целях такого ограничения или аннулирования, должна предусматривать надлежащие правовые гарантии от любых злоупотреблений. Эта процедура должна основываться на оценке квалифицированными специалистами общественно полезных возможностей умственно отсталого лица, а также предусматривать периодический пересмотр и право апелляции в высшие инстанции.</w:t>
      </w:r>
    </w:p>
    <w:p w:rsidR="00E53BDD" w:rsidRDefault="00E53BDD"/>
    <w:sectPr w:rsidR="00E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05"/>
    <w:rsid w:val="009C1C05"/>
    <w:rsid w:val="00E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9C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1C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1C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1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1C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fo">
    <w:name w:val="info"/>
    <w:basedOn w:val="a"/>
    <w:rsid w:val="009C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1C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1C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99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ru/documents/decl_conv/declarations/childdec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ru/documents/decl_conv/hr_bill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n.org/ru/documents/decl_conv/declarations/declhr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n.org/ru/documents/ods.asp?m=A/RES/2856(XXVI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ru/documents/decl_conv/declarations/socdev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2019-05-10T09:09:00Z</dcterms:created>
  <dcterms:modified xsi:type="dcterms:W3CDTF">2019-05-10T09:10:00Z</dcterms:modified>
</cp:coreProperties>
</file>